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A1" w:rsidRPr="00254F66" w:rsidRDefault="00383903">
      <w:pPr>
        <w:jc w:val="center"/>
        <w:rPr>
          <w:rFonts w:ascii="標楷體" w:eastAsia="標楷體"/>
          <w:sz w:val="32"/>
          <w:u w:val="single"/>
        </w:rPr>
      </w:pPr>
      <w:r>
        <w:rPr>
          <w:rFonts w:ascii="標楷體" w:eastAsia="標楷體" w:hint="eastAsia"/>
          <w:sz w:val="32"/>
        </w:rPr>
        <w:t>國立臺灣</w:t>
      </w:r>
      <w:bookmarkStart w:id="0" w:name="_GoBack"/>
      <w:bookmarkEnd w:id="0"/>
      <w:r w:rsidR="00EE3DE9" w:rsidRPr="00254F66">
        <w:rPr>
          <w:rFonts w:ascii="標楷體" w:eastAsia="標楷體" w:hint="eastAsia"/>
          <w:sz w:val="32"/>
        </w:rPr>
        <w:t>大學</w:t>
      </w:r>
      <w:r w:rsidR="00EE3DE9" w:rsidRPr="00254F66">
        <w:rPr>
          <w:rFonts w:ascii="標楷體" w:eastAsia="標楷體" w:hint="eastAsia"/>
          <w:sz w:val="32"/>
          <w:u w:val="single"/>
        </w:rPr>
        <w:t xml:space="preserve">      </w:t>
      </w:r>
      <w:r w:rsidR="00704043" w:rsidRPr="00254F66">
        <w:rPr>
          <w:rFonts w:ascii="標楷體" w:eastAsia="標楷體" w:hint="eastAsia"/>
          <w:sz w:val="32"/>
          <w:u w:val="single"/>
        </w:rPr>
        <w:t xml:space="preserve">   </w:t>
      </w:r>
      <w:r w:rsidR="00EE3DE9" w:rsidRPr="00254F66">
        <w:rPr>
          <w:rFonts w:ascii="標楷體" w:eastAsia="標楷體" w:hint="eastAsia"/>
          <w:sz w:val="32"/>
          <w:u w:val="single"/>
        </w:rPr>
        <w:t>系</w:t>
      </w:r>
      <w:r w:rsidR="00704043" w:rsidRPr="00254F66">
        <w:rPr>
          <w:rFonts w:ascii="標楷體" w:eastAsia="標楷體" w:hint="eastAsia"/>
          <w:sz w:val="32"/>
          <w:u w:val="single"/>
        </w:rPr>
        <w:t>/所</w:t>
      </w:r>
    </w:p>
    <w:p w:rsidR="00167E29" w:rsidRPr="00650FA1" w:rsidRDefault="00EE3DE9">
      <w:pPr>
        <w:jc w:val="center"/>
        <w:rPr>
          <w:rFonts w:ascii="標楷體" w:eastAsia="標楷體"/>
          <w:sz w:val="32"/>
        </w:rPr>
      </w:pPr>
      <w:r w:rsidRPr="00650FA1">
        <w:rPr>
          <w:rFonts w:ascii="標楷體" w:eastAsia="標楷體" w:hint="eastAsia"/>
          <w:sz w:val="32"/>
        </w:rPr>
        <w:t>實驗室</w:t>
      </w:r>
      <w:r w:rsidR="00650FA1" w:rsidRPr="00650FA1">
        <w:rPr>
          <w:rFonts w:ascii="標楷體" w:eastAsia="標楷體" w:hint="eastAsia"/>
          <w:b/>
          <w:sz w:val="32"/>
          <w:u w:val="single"/>
        </w:rPr>
        <w:t>每月</w:t>
      </w:r>
      <w:r w:rsidRPr="00650FA1">
        <w:rPr>
          <w:rFonts w:ascii="標楷體" w:eastAsia="標楷體" w:hint="eastAsia"/>
          <w:sz w:val="32"/>
        </w:rPr>
        <w:t>安全衛生檢查檢點記錄表</w:t>
      </w:r>
    </w:p>
    <w:p w:rsidR="00167E29" w:rsidRDefault="00EE3DE9">
      <w:pPr>
        <w:spacing w:before="120" w:after="1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檢查日期：</w:t>
      </w:r>
      <w:r>
        <w:rPr>
          <w:rFonts w:ascii="標楷體" w:eastAsia="標楷體" w:hint="eastAsia"/>
          <w:u w:val="single"/>
        </w:rPr>
        <w:t xml:space="preserve">      </w:t>
      </w:r>
      <w:r>
        <w:rPr>
          <w:rFonts w:ascii="標楷體" w:eastAsia="標楷體" w:hint="eastAsia"/>
        </w:rPr>
        <w:t>年</w:t>
      </w:r>
      <w:r>
        <w:rPr>
          <w:rFonts w:ascii="標楷體" w:eastAsia="標楷體" w:hint="eastAsia"/>
          <w:u w:val="single"/>
        </w:rPr>
        <w:t xml:space="preserve">    </w:t>
      </w:r>
      <w:r>
        <w:rPr>
          <w:rFonts w:ascii="標楷體" w:eastAsia="標楷體" w:hint="eastAsia"/>
        </w:rPr>
        <w:t>月</w:t>
      </w:r>
      <w:r>
        <w:rPr>
          <w:rFonts w:ascii="標楷體" w:eastAsia="標楷體" w:hint="eastAsia"/>
          <w:u w:val="single"/>
        </w:rPr>
        <w:t xml:space="preserve">    </w:t>
      </w:r>
      <w:r>
        <w:rPr>
          <w:rFonts w:ascii="標楷體" w:eastAsia="標楷體" w:hint="eastAsia"/>
        </w:rPr>
        <w:t>日                                                    實驗室名稱、編號：_____________________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60"/>
        <w:gridCol w:w="8040"/>
        <w:gridCol w:w="480"/>
        <w:gridCol w:w="480"/>
        <w:gridCol w:w="3440"/>
      </w:tblGrid>
      <w:tr w:rsidR="00167E29">
        <w:trPr>
          <w:cantSplit/>
        </w:trPr>
        <w:tc>
          <w:tcPr>
            <w:tcW w:w="1828" w:type="dxa"/>
            <w:vMerge w:val="restart"/>
          </w:tcPr>
          <w:p w:rsidR="00167E29" w:rsidRDefault="00167E29">
            <w:pPr>
              <w:jc w:val="center"/>
              <w:rPr>
                <w:rFonts w:ascii="標楷體" w:eastAsia="標楷體"/>
              </w:rPr>
            </w:pPr>
          </w:p>
          <w:p w:rsidR="00167E29" w:rsidRDefault="00EE3D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檢查項目</w:t>
            </w:r>
          </w:p>
        </w:tc>
        <w:tc>
          <w:tcPr>
            <w:tcW w:w="8400" w:type="dxa"/>
            <w:gridSpan w:val="2"/>
            <w:vMerge w:val="restart"/>
          </w:tcPr>
          <w:p w:rsidR="00167E29" w:rsidRDefault="00167E29">
            <w:pPr>
              <w:ind w:left="567" w:right="567"/>
              <w:jc w:val="distribute"/>
              <w:rPr>
                <w:rFonts w:ascii="標楷體" w:eastAsia="標楷體"/>
              </w:rPr>
            </w:pPr>
          </w:p>
          <w:p w:rsidR="00167E29" w:rsidRDefault="00EE3DE9">
            <w:pPr>
              <w:ind w:left="567" w:right="56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檢查重點</w:t>
            </w:r>
          </w:p>
        </w:tc>
        <w:tc>
          <w:tcPr>
            <w:tcW w:w="960" w:type="dxa"/>
            <w:gridSpan w:val="2"/>
          </w:tcPr>
          <w:p w:rsidR="00167E29" w:rsidRDefault="00EE3DE9">
            <w:pPr>
              <w:pStyle w:val="a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檢查結果</w:t>
            </w:r>
          </w:p>
        </w:tc>
        <w:tc>
          <w:tcPr>
            <w:tcW w:w="3440" w:type="dxa"/>
            <w:vMerge w:val="restart"/>
          </w:tcPr>
          <w:p w:rsidR="00167E29" w:rsidRDefault="00EE3DE9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  <w:p w:rsidR="00650FA1" w:rsidRPr="004914FC" w:rsidRDefault="00650FA1" w:rsidP="00650FA1">
            <w:pPr>
              <w:ind w:left="112" w:hangingChars="56" w:hanging="112"/>
              <w:jc w:val="both"/>
              <w:rPr>
                <w:rFonts w:ascii="標楷體" w:eastAsia="標楷體" w:hAnsi="標楷體"/>
                <w:sz w:val="20"/>
              </w:rPr>
            </w:pPr>
            <w:r w:rsidRPr="004914FC">
              <w:rPr>
                <w:rFonts w:ascii="標楷體" w:eastAsia="標楷體" w:hAnsi="標楷體" w:hint="eastAsia"/>
                <w:sz w:val="20"/>
              </w:rPr>
              <w:t>1.自行改善結果或建議改善做法</w:t>
            </w:r>
          </w:p>
          <w:p w:rsidR="00167E29" w:rsidRDefault="00650FA1" w:rsidP="00650FA1">
            <w:pPr>
              <w:pStyle w:val="a3"/>
              <w:jc w:val="both"/>
              <w:rPr>
                <w:rFonts w:ascii="標楷體" w:eastAsia="標楷體"/>
              </w:rPr>
            </w:pPr>
            <w:r w:rsidRPr="004914FC">
              <w:rPr>
                <w:rFonts w:ascii="標楷體" w:eastAsia="標楷體" w:hAnsi="標楷體" w:hint="eastAsia"/>
                <w:sz w:val="20"/>
              </w:rPr>
              <w:t>2.單位主管意見</w:t>
            </w:r>
          </w:p>
        </w:tc>
      </w:tr>
      <w:tr w:rsidR="00167E29">
        <w:trPr>
          <w:cantSplit/>
        </w:trPr>
        <w:tc>
          <w:tcPr>
            <w:tcW w:w="1828" w:type="dxa"/>
            <w:vMerge/>
          </w:tcPr>
          <w:p w:rsidR="00167E29" w:rsidRDefault="00167E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00" w:type="dxa"/>
            <w:gridSpan w:val="2"/>
            <w:vMerge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167E29" w:rsidRDefault="00EE3D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</w:t>
            </w:r>
            <w:r>
              <w:rPr>
                <w:rFonts w:ascii="標楷體" w:eastAsia="標楷體" w:hint="eastAsia"/>
                <w:spacing w:val="-20"/>
              </w:rPr>
              <w:t>(有)</w:t>
            </w:r>
          </w:p>
        </w:tc>
        <w:tc>
          <w:tcPr>
            <w:tcW w:w="480" w:type="dxa"/>
          </w:tcPr>
          <w:p w:rsidR="00167E29" w:rsidRDefault="00EE3D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否</w:t>
            </w:r>
            <w:r>
              <w:rPr>
                <w:rFonts w:ascii="標楷體" w:eastAsia="標楷體"/>
                <w:spacing w:val="-20"/>
              </w:rPr>
              <w:t>(</w:t>
            </w:r>
            <w:r>
              <w:rPr>
                <w:rFonts w:ascii="標楷體" w:eastAsia="標楷體" w:hint="eastAsia"/>
                <w:spacing w:val="-20"/>
              </w:rPr>
              <w:t>無</w:t>
            </w:r>
            <w:r>
              <w:rPr>
                <w:rFonts w:ascii="標楷體" w:eastAsia="標楷體"/>
                <w:spacing w:val="-20"/>
              </w:rPr>
              <w:t>)</w:t>
            </w:r>
          </w:p>
        </w:tc>
        <w:tc>
          <w:tcPr>
            <w:tcW w:w="3440" w:type="dxa"/>
            <w:vMerge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</w:tr>
      <w:tr w:rsidR="00167E29" w:rsidTr="00CA6CC0">
        <w:trPr>
          <w:cantSplit/>
          <w:trHeight w:val="105"/>
        </w:trPr>
        <w:tc>
          <w:tcPr>
            <w:tcW w:w="1828" w:type="dxa"/>
            <w:vMerge w:val="restart"/>
            <w:vAlign w:val="center"/>
          </w:tcPr>
          <w:p w:rsidR="00167E29" w:rsidRDefault="00EE3DE9" w:rsidP="00CA6CC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儀器及機械設備</w:t>
            </w:r>
          </w:p>
        </w:tc>
        <w:tc>
          <w:tcPr>
            <w:tcW w:w="360" w:type="dxa"/>
          </w:tcPr>
          <w:p w:rsidR="00167E29" w:rsidRDefault="00EE3DE9">
            <w:pPr>
              <w:pStyle w:val="a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(1)</w:t>
            </w:r>
          </w:p>
        </w:tc>
        <w:tc>
          <w:tcPr>
            <w:tcW w:w="8040" w:type="dxa"/>
          </w:tcPr>
          <w:p w:rsidR="00167E29" w:rsidRDefault="00EE3DE9">
            <w:pPr>
              <w:spacing w:before="40" w:after="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電氣設備有無損壞未修者，有無感電的危險</w:t>
            </w:r>
          </w:p>
        </w:tc>
        <w:tc>
          <w:tcPr>
            <w:tcW w:w="48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4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</w:tr>
      <w:tr w:rsidR="00167E29" w:rsidTr="00CA6CC0">
        <w:trPr>
          <w:cantSplit/>
          <w:trHeight w:val="105"/>
        </w:trPr>
        <w:tc>
          <w:tcPr>
            <w:tcW w:w="1828" w:type="dxa"/>
            <w:vMerge/>
            <w:vAlign w:val="center"/>
          </w:tcPr>
          <w:p w:rsidR="00167E29" w:rsidRDefault="00167E29" w:rsidP="00CA6CC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</w:tcPr>
          <w:p w:rsidR="00167E29" w:rsidRDefault="00EE3DE9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(2)</w:t>
            </w:r>
          </w:p>
        </w:tc>
        <w:tc>
          <w:tcPr>
            <w:tcW w:w="8040" w:type="dxa"/>
          </w:tcPr>
          <w:p w:rsidR="00167E29" w:rsidRDefault="00EE3DE9">
            <w:pPr>
              <w:spacing w:before="40" w:after="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因旋轉、移動有可能產生「夾入、捲入」之機械設備，其護罩、防護網是否完整</w:t>
            </w:r>
          </w:p>
        </w:tc>
        <w:tc>
          <w:tcPr>
            <w:tcW w:w="48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4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</w:tr>
      <w:tr w:rsidR="00167E29" w:rsidTr="00CA6CC0">
        <w:trPr>
          <w:cantSplit/>
          <w:trHeight w:val="105"/>
        </w:trPr>
        <w:tc>
          <w:tcPr>
            <w:tcW w:w="1828" w:type="dxa"/>
            <w:vMerge/>
            <w:vAlign w:val="center"/>
          </w:tcPr>
          <w:p w:rsidR="00167E29" w:rsidRDefault="00167E29" w:rsidP="00CA6CC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</w:tcPr>
          <w:p w:rsidR="00167E29" w:rsidRDefault="00EE3DE9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(3)</w:t>
            </w:r>
          </w:p>
        </w:tc>
        <w:tc>
          <w:tcPr>
            <w:tcW w:w="8040" w:type="dxa"/>
          </w:tcPr>
          <w:p w:rsidR="00167E29" w:rsidRDefault="00EE3DE9">
            <w:pPr>
              <w:spacing w:before="40" w:after="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危險性機械或設備有無進行自動檢查</w:t>
            </w:r>
          </w:p>
        </w:tc>
        <w:tc>
          <w:tcPr>
            <w:tcW w:w="48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4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</w:tr>
      <w:tr w:rsidR="00167E29" w:rsidTr="00CA6CC0">
        <w:tc>
          <w:tcPr>
            <w:tcW w:w="1828" w:type="dxa"/>
            <w:vAlign w:val="center"/>
          </w:tcPr>
          <w:p w:rsidR="00167E29" w:rsidRDefault="00EE3DE9" w:rsidP="00CA6CC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消防滅火設施</w:t>
            </w:r>
          </w:p>
        </w:tc>
        <w:tc>
          <w:tcPr>
            <w:tcW w:w="360" w:type="dxa"/>
          </w:tcPr>
          <w:p w:rsidR="00167E29" w:rsidRDefault="00EE3DE9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(1)</w:t>
            </w:r>
          </w:p>
        </w:tc>
        <w:tc>
          <w:tcPr>
            <w:tcW w:w="8040" w:type="dxa"/>
          </w:tcPr>
          <w:p w:rsidR="00167E29" w:rsidRDefault="00EE3DE9">
            <w:pPr>
              <w:spacing w:before="40" w:after="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有無定期實施消防器材使用訓練</w:t>
            </w:r>
          </w:p>
        </w:tc>
        <w:tc>
          <w:tcPr>
            <w:tcW w:w="48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4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</w:tr>
      <w:tr w:rsidR="00CA6CC0" w:rsidTr="00CA6CC0">
        <w:trPr>
          <w:cantSplit/>
          <w:trHeight w:val="158"/>
        </w:trPr>
        <w:tc>
          <w:tcPr>
            <w:tcW w:w="1828" w:type="dxa"/>
            <w:vMerge w:val="restart"/>
            <w:vAlign w:val="center"/>
          </w:tcPr>
          <w:p w:rsidR="00CA6CC0" w:rsidRDefault="00CA6CC0" w:rsidP="00CA6CC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氣罩、排煙櫃</w:t>
            </w:r>
          </w:p>
        </w:tc>
        <w:tc>
          <w:tcPr>
            <w:tcW w:w="360" w:type="dxa"/>
          </w:tcPr>
          <w:p w:rsidR="00CA6CC0" w:rsidRDefault="00CA6CC0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(1)</w:t>
            </w:r>
          </w:p>
        </w:tc>
        <w:tc>
          <w:tcPr>
            <w:tcW w:w="8040" w:type="dxa"/>
          </w:tcPr>
          <w:p w:rsidR="00CA6CC0" w:rsidRDefault="00CA6CC0">
            <w:pPr>
              <w:spacing w:before="40" w:after="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吸氣或排氣功能是否正常</w:t>
            </w:r>
          </w:p>
        </w:tc>
        <w:tc>
          <w:tcPr>
            <w:tcW w:w="480" w:type="dxa"/>
          </w:tcPr>
          <w:p w:rsidR="00CA6CC0" w:rsidRDefault="00CA6CC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CA6CC0" w:rsidRDefault="00CA6CC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40" w:type="dxa"/>
          </w:tcPr>
          <w:p w:rsidR="00CA6CC0" w:rsidRDefault="00CA6CC0">
            <w:pPr>
              <w:jc w:val="both"/>
              <w:rPr>
                <w:rFonts w:ascii="標楷體" w:eastAsia="標楷體"/>
              </w:rPr>
            </w:pPr>
          </w:p>
        </w:tc>
      </w:tr>
      <w:tr w:rsidR="00CA6CC0" w:rsidTr="00CA6CC0">
        <w:trPr>
          <w:cantSplit/>
          <w:trHeight w:val="157"/>
        </w:trPr>
        <w:tc>
          <w:tcPr>
            <w:tcW w:w="1828" w:type="dxa"/>
            <w:vMerge/>
            <w:vAlign w:val="center"/>
          </w:tcPr>
          <w:p w:rsidR="00CA6CC0" w:rsidRDefault="00CA6CC0" w:rsidP="00CA6CC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</w:tcPr>
          <w:p w:rsidR="00CA6CC0" w:rsidRDefault="00CA6CC0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(2)</w:t>
            </w:r>
          </w:p>
        </w:tc>
        <w:tc>
          <w:tcPr>
            <w:tcW w:w="8040" w:type="dxa"/>
          </w:tcPr>
          <w:p w:rsidR="00CA6CC0" w:rsidRDefault="00CA6CC0">
            <w:pPr>
              <w:spacing w:before="40" w:after="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排煙櫃之注油狀況是否正常</w:t>
            </w:r>
          </w:p>
        </w:tc>
        <w:tc>
          <w:tcPr>
            <w:tcW w:w="480" w:type="dxa"/>
          </w:tcPr>
          <w:p w:rsidR="00CA6CC0" w:rsidRDefault="00CA6CC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CA6CC0" w:rsidRDefault="00CA6CC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40" w:type="dxa"/>
          </w:tcPr>
          <w:p w:rsidR="00CA6CC0" w:rsidRDefault="00CA6CC0">
            <w:pPr>
              <w:jc w:val="both"/>
              <w:rPr>
                <w:rFonts w:ascii="標楷體" w:eastAsia="標楷體"/>
              </w:rPr>
            </w:pPr>
          </w:p>
        </w:tc>
      </w:tr>
      <w:tr w:rsidR="00CA6CC0" w:rsidTr="00CA6CC0">
        <w:trPr>
          <w:cantSplit/>
          <w:trHeight w:val="157"/>
        </w:trPr>
        <w:tc>
          <w:tcPr>
            <w:tcW w:w="1828" w:type="dxa"/>
            <w:vMerge/>
            <w:vAlign w:val="center"/>
          </w:tcPr>
          <w:p w:rsidR="00CA6CC0" w:rsidRDefault="00CA6CC0" w:rsidP="00CA6CC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</w:tcPr>
          <w:p w:rsidR="00CA6CC0" w:rsidRDefault="00CA6CC0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(3)</w:t>
            </w:r>
          </w:p>
        </w:tc>
        <w:tc>
          <w:tcPr>
            <w:tcW w:w="8040" w:type="dxa"/>
          </w:tcPr>
          <w:p w:rsidR="00CA6CC0" w:rsidRDefault="00CA6CC0">
            <w:pPr>
              <w:spacing w:before="40" w:after="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導管及氣罩內有無堆積粉塵</w:t>
            </w:r>
          </w:p>
        </w:tc>
        <w:tc>
          <w:tcPr>
            <w:tcW w:w="480" w:type="dxa"/>
          </w:tcPr>
          <w:p w:rsidR="00CA6CC0" w:rsidRDefault="00CA6CC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CA6CC0" w:rsidRDefault="00CA6CC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40" w:type="dxa"/>
          </w:tcPr>
          <w:p w:rsidR="00CA6CC0" w:rsidRDefault="00CA6CC0">
            <w:pPr>
              <w:jc w:val="both"/>
              <w:rPr>
                <w:rFonts w:ascii="標楷體" w:eastAsia="標楷體"/>
              </w:rPr>
            </w:pPr>
          </w:p>
        </w:tc>
      </w:tr>
      <w:tr w:rsidR="00CA6CC0" w:rsidTr="00CA6CC0">
        <w:trPr>
          <w:cantSplit/>
          <w:trHeight w:val="157"/>
        </w:trPr>
        <w:tc>
          <w:tcPr>
            <w:tcW w:w="1828" w:type="dxa"/>
            <w:vMerge/>
            <w:vAlign w:val="center"/>
          </w:tcPr>
          <w:p w:rsidR="00CA6CC0" w:rsidRDefault="00CA6CC0" w:rsidP="00CA6CC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</w:tcPr>
          <w:p w:rsidR="00CA6CC0" w:rsidRDefault="00CA6CC0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(4)</w:t>
            </w:r>
          </w:p>
        </w:tc>
        <w:tc>
          <w:tcPr>
            <w:tcW w:w="8040" w:type="dxa"/>
          </w:tcPr>
          <w:p w:rsidR="00CA6CC0" w:rsidRDefault="00CA6CC0">
            <w:pPr>
              <w:spacing w:before="40" w:after="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馬達啟動時室內音量是否異常</w:t>
            </w:r>
          </w:p>
        </w:tc>
        <w:tc>
          <w:tcPr>
            <w:tcW w:w="480" w:type="dxa"/>
          </w:tcPr>
          <w:p w:rsidR="00CA6CC0" w:rsidRDefault="00CA6CC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CA6CC0" w:rsidRDefault="00CA6CC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40" w:type="dxa"/>
          </w:tcPr>
          <w:p w:rsidR="00CA6CC0" w:rsidRDefault="00CA6CC0">
            <w:pPr>
              <w:jc w:val="both"/>
              <w:rPr>
                <w:rFonts w:ascii="標楷體" w:eastAsia="標楷體"/>
              </w:rPr>
            </w:pPr>
          </w:p>
        </w:tc>
      </w:tr>
      <w:tr w:rsidR="00167E29" w:rsidTr="00CA6CC0">
        <w:trPr>
          <w:cantSplit/>
        </w:trPr>
        <w:tc>
          <w:tcPr>
            <w:tcW w:w="1828" w:type="dxa"/>
            <w:vMerge w:val="restart"/>
            <w:vAlign w:val="center"/>
          </w:tcPr>
          <w:p w:rsidR="00167E29" w:rsidRDefault="00CA6CC0" w:rsidP="00CA6CC0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藥品櫃</w:t>
            </w:r>
          </w:p>
        </w:tc>
        <w:tc>
          <w:tcPr>
            <w:tcW w:w="360" w:type="dxa"/>
          </w:tcPr>
          <w:p w:rsidR="00167E29" w:rsidRDefault="00EE3DE9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(1)</w:t>
            </w:r>
          </w:p>
        </w:tc>
        <w:tc>
          <w:tcPr>
            <w:tcW w:w="8040" w:type="dxa"/>
          </w:tcPr>
          <w:p w:rsidR="00167E29" w:rsidRDefault="00CA6CC0">
            <w:pPr>
              <w:spacing w:before="40" w:after="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危害物質清單與物質安全資料表是否完整並放置於明顯處</w:t>
            </w:r>
          </w:p>
        </w:tc>
        <w:tc>
          <w:tcPr>
            <w:tcW w:w="48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4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</w:tr>
      <w:tr w:rsidR="00167E29" w:rsidTr="00CA6CC0">
        <w:trPr>
          <w:cantSplit/>
        </w:trPr>
        <w:tc>
          <w:tcPr>
            <w:tcW w:w="1828" w:type="dxa"/>
            <w:vMerge/>
            <w:vAlign w:val="center"/>
          </w:tcPr>
          <w:p w:rsidR="00167E29" w:rsidRDefault="00167E29" w:rsidP="00CA6CC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</w:tcPr>
          <w:p w:rsidR="00167E29" w:rsidRDefault="00EE3DE9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(2)</w:t>
            </w:r>
          </w:p>
        </w:tc>
        <w:tc>
          <w:tcPr>
            <w:tcW w:w="8040" w:type="dxa"/>
          </w:tcPr>
          <w:p w:rsidR="00167E29" w:rsidRDefault="00CA6CC0">
            <w:pPr>
              <w:spacing w:before="40" w:after="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藥品置放是否整齊</w:t>
            </w:r>
          </w:p>
        </w:tc>
        <w:tc>
          <w:tcPr>
            <w:tcW w:w="48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4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</w:tr>
      <w:tr w:rsidR="00167E29" w:rsidTr="00CA6CC0">
        <w:trPr>
          <w:cantSplit/>
        </w:trPr>
        <w:tc>
          <w:tcPr>
            <w:tcW w:w="1828" w:type="dxa"/>
            <w:vMerge/>
            <w:vAlign w:val="center"/>
          </w:tcPr>
          <w:p w:rsidR="00167E29" w:rsidRDefault="00167E29" w:rsidP="00CA6CC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</w:tcPr>
          <w:p w:rsidR="00167E29" w:rsidRDefault="00EE3DE9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(3)</w:t>
            </w:r>
          </w:p>
        </w:tc>
        <w:tc>
          <w:tcPr>
            <w:tcW w:w="8040" w:type="dxa"/>
          </w:tcPr>
          <w:p w:rsidR="00167E29" w:rsidRDefault="00CA6CC0">
            <w:pPr>
              <w:spacing w:before="40" w:after="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各項藥品之標示是否清晰</w:t>
            </w:r>
          </w:p>
        </w:tc>
        <w:tc>
          <w:tcPr>
            <w:tcW w:w="48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4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</w:tr>
      <w:tr w:rsidR="00167E29" w:rsidTr="00CA6CC0">
        <w:trPr>
          <w:cantSplit/>
        </w:trPr>
        <w:tc>
          <w:tcPr>
            <w:tcW w:w="1828" w:type="dxa"/>
            <w:vAlign w:val="center"/>
          </w:tcPr>
          <w:p w:rsidR="00167E29" w:rsidRDefault="00650FA1" w:rsidP="00CA6CC0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各項自動檢查</w:t>
            </w:r>
          </w:p>
        </w:tc>
        <w:tc>
          <w:tcPr>
            <w:tcW w:w="360" w:type="dxa"/>
          </w:tcPr>
          <w:p w:rsidR="00167E29" w:rsidRDefault="00EE3DE9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(1)</w:t>
            </w:r>
          </w:p>
        </w:tc>
        <w:tc>
          <w:tcPr>
            <w:tcW w:w="8040" w:type="dxa"/>
          </w:tcPr>
          <w:p w:rsidR="00167E29" w:rsidRDefault="00EE3DE9">
            <w:pPr>
              <w:spacing w:before="40" w:after="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</w:t>
            </w:r>
            <w:r w:rsidR="00650FA1">
              <w:rPr>
                <w:rFonts w:ascii="標楷體" w:eastAsia="標楷體" w:hint="eastAsia"/>
              </w:rPr>
              <w:t>依照規定頻率進行自動檢查</w:t>
            </w:r>
          </w:p>
        </w:tc>
        <w:tc>
          <w:tcPr>
            <w:tcW w:w="48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40" w:type="dxa"/>
          </w:tcPr>
          <w:p w:rsidR="00167E29" w:rsidRDefault="00167E29">
            <w:pPr>
              <w:jc w:val="both"/>
              <w:rPr>
                <w:rFonts w:ascii="標楷體" w:eastAsia="標楷體"/>
              </w:rPr>
            </w:pPr>
          </w:p>
        </w:tc>
      </w:tr>
    </w:tbl>
    <w:p w:rsidR="00650FA1" w:rsidRPr="004914FC" w:rsidRDefault="00650FA1" w:rsidP="00650FA1">
      <w:pPr>
        <w:autoSpaceDE w:val="0"/>
        <w:autoSpaceDN w:val="0"/>
        <w:adjustRightInd w:val="0"/>
        <w:spacing w:before="11" w:line="234" w:lineRule="exact"/>
        <w:ind w:left="283" w:right="127" w:hanging="283"/>
        <w:rPr>
          <w:rFonts w:ascii="標楷體" w:eastAsia="標楷體" w:hAnsi="標楷體"/>
          <w:kern w:val="0"/>
          <w:szCs w:val="24"/>
        </w:rPr>
      </w:pPr>
      <w:r w:rsidRPr="004914FC">
        <w:rPr>
          <w:rFonts w:ascii="標楷體" w:eastAsia="標楷體" w:hAnsi="標楷體"/>
          <w:kern w:val="0"/>
          <w:szCs w:val="24"/>
        </w:rPr>
        <w:t>1.檢查週期：</w:t>
      </w:r>
      <w:r>
        <w:rPr>
          <w:rFonts w:ascii="標楷體" w:eastAsia="標楷體" w:hAnsi="標楷體" w:hint="eastAsia"/>
          <w:kern w:val="0"/>
          <w:szCs w:val="24"/>
        </w:rPr>
        <w:t>檢查</w:t>
      </w:r>
      <w:r w:rsidRPr="004914FC">
        <w:rPr>
          <w:rFonts w:ascii="標楷體" w:eastAsia="標楷體" w:hAnsi="標楷體"/>
          <w:kern w:val="0"/>
          <w:szCs w:val="24"/>
        </w:rPr>
        <w:t>人員每</w:t>
      </w:r>
      <w:r>
        <w:rPr>
          <w:rFonts w:ascii="標楷體" w:eastAsia="標楷體" w:hAnsi="標楷體" w:hint="eastAsia"/>
          <w:kern w:val="0"/>
          <w:szCs w:val="24"/>
        </w:rPr>
        <w:t>月</w:t>
      </w:r>
      <w:r w:rsidRPr="004914FC">
        <w:rPr>
          <w:rFonts w:ascii="標楷體" w:eastAsia="標楷體" w:hAnsi="標楷體"/>
          <w:kern w:val="0"/>
          <w:szCs w:val="24"/>
        </w:rPr>
        <w:t>進行檢點；檢查方法：反覆作動，查看動作狀況是否正常。</w:t>
      </w:r>
    </w:p>
    <w:p w:rsidR="00650FA1" w:rsidRDefault="00650FA1" w:rsidP="00650FA1">
      <w:pPr>
        <w:autoSpaceDE w:val="0"/>
        <w:autoSpaceDN w:val="0"/>
        <w:adjustRightInd w:val="0"/>
        <w:spacing w:before="11" w:line="234" w:lineRule="exact"/>
        <w:ind w:left="283" w:right="127" w:hanging="283"/>
        <w:rPr>
          <w:rFonts w:ascii="標楷體" w:eastAsia="標楷體" w:hAnsi="標楷體"/>
          <w:kern w:val="0"/>
          <w:szCs w:val="24"/>
        </w:rPr>
      </w:pPr>
      <w:r w:rsidRPr="004914FC">
        <w:rPr>
          <w:rFonts w:ascii="標楷體" w:eastAsia="標楷體" w:hAnsi="標楷體"/>
          <w:kern w:val="0"/>
          <w:szCs w:val="24"/>
        </w:rPr>
        <w:t>2.檢查結果“正常”打(</w:t>
      </w:r>
      <w:r w:rsidRPr="004914FC">
        <w:rPr>
          <w:rFonts w:ascii="標楷體" w:eastAsia="標楷體" w:hAnsi="標楷體"/>
          <w:kern w:val="0"/>
          <w:szCs w:val="24"/>
        </w:rPr>
        <w:sym w:font="Wingdings" w:char="F0A1"/>
      </w:r>
      <w:r w:rsidRPr="004914FC">
        <w:rPr>
          <w:rFonts w:ascii="標楷體" w:eastAsia="標楷體" w:hAnsi="標楷體"/>
          <w:kern w:val="0"/>
          <w:szCs w:val="24"/>
        </w:rPr>
        <w:t>)，“異常”的打(×)，無此項目打(／)，異常時，請立即報修並送負責老師及主管簽章；</w:t>
      </w:r>
    </w:p>
    <w:p w:rsidR="00650FA1" w:rsidRPr="004914FC" w:rsidRDefault="00650FA1" w:rsidP="00650FA1">
      <w:pPr>
        <w:autoSpaceDE w:val="0"/>
        <w:autoSpaceDN w:val="0"/>
        <w:adjustRightInd w:val="0"/>
        <w:spacing w:before="11" w:line="234" w:lineRule="exact"/>
        <w:ind w:left="283" w:right="127" w:hanging="283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</w:t>
      </w:r>
      <w:r w:rsidRPr="004914FC">
        <w:rPr>
          <w:rFonts w:ascii="標楷體" w:eastAsia="標楷體" w:hAnsi="標楷體"/>
          <w:kern w:val="0"/>
          <w:szCs w:val="24"/>
        </w:rPr>
        <w:t>無異常時，於每月底送負責老師及主管簽章即可。</w:t>
      </w:r>
    </w:p>
    <w:p w:rsidR="00650FA1" w:rsidRPr="004914FC" w:rsidRDefault="00650FA1" w:rsidP="00650FA1">
      <w:pPr>
        <w:snapToGrid w:val="0"/>
        <w:spacing w:line="240" w:lineRule="atLeast"/>
        <w:rPr>
          <w:rFonts w:ascii="標楷體" w:eastAsia="標楷體" w:hAnsi="標楷體"/>
          <w:szCs w:val="24"/>
          <w:u w:val="single"/>
        </w:rPr>
      </w:pPr>
      <w:r w:rsidRPr="004914FC">
        <w:rPr>
          <w:rFonts w:ascii="標楷體" w:eastAsia="標楷體" w:hAnsi="標楷體"/>
          <w:kern w:val="0"/>
          <w:szCs w:val="24"/>
        </w:rPr>
        <w:t>3.本表單於學期中留存於實驗場所，學期末統一收回系所辦公室，自行留存以供備查。</w:t>
      </w:r>
    </w:p>
    <w:p w:rsidR="00650FA1" w:rsidRDefault="00650FA1" w:rsidP="00650FA1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650FA1" w:rsidRDefault="00650FA1" w:rsidP="00650FA1">
      <w:pPr>
        <w:snapToGrid w:val="0"/>
        <w:spacing w:line="240" w:lineRule="atLeast"/>
        <w:rPr>
          <w:rFonts w:ascii="標楷體" w:eastAsia="標楷體" w:hAnsi="標楷體"/>
        </w:rPr>
      </w:pPr>
    </w:p>
    <w:p w:rsidR="00650FA1" w:rsidRDefault="00650FA1" w:rsidP="00650FA1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650FA1">
        <w:rPr>
          <w:rFonts w:ascii="標楷體" w:eastAsia="標楷體" w:hAnsi="標楷體" w:hint="eastAsia"/>
        </w:rPr>
        <w:t>檢查人員簽章：</w:t>
      </w:r>
      <w:r>
        <w:rPr>
          <w:rFonts w:ascii="標楷體" w:eastAsia="標楷體" w:hAnsi="標楷體" w:hint="eastAsia"/>
        </w:rPr>
        <w:t xml:space="preserve">                                                     </w:t>
      </w:r>
      <w:r w:rsidRPr="00650FA1">
        <w:rPr>
          <w:rFonts w:ascii="標楷體" w:eastAsia="標楷體" w:hAnsi="標楷體" w:hint="eastAsia"/>
        </w:rPr>
        <w:t>實驗場所負責人簽章：</w:t>
      </w:r>
    </w:p>
    <w:sectPr w:rsidR="00650FA1" w:rsidSect="00650FA1">
      <w:pgSz w:w="16840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18" w:rsidRDefault="00394818" w:rsidP="00CA6CC0">
      <w:r>
        <w:separator/>
      </w:r>
    </w:p>
  </w:endnote>
  <w:endnote w:type="continuationSeparator" w:id="0">
    <w:p w:rsidR="00394818" w:rsidRDefault="00394818" w:rsidP="00CA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18" w:rsidRDefault="00394818" w:rsidP="00CA6CC0">
      <w:r>
        <w:separator/>
      </w:r>
    </w:p>
  </w:footnote>
  <w:footnote w:type="continuationSeparator" w:id="0">
    <w:p w:rsidR="00394818" w:rsidRDefault="00394818" w:rsidP="00CA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A6CC0"/>
    <w:rsid w:val="00167E29"/>
    <w:rsid w:val="00254F66"/>
    <w:rsid w:val="00383903"/>
    <w:rsid w:val="00394818"/>
    <w:rsid w:val="005640F6"/>
    <w:rsid w:val="00650FA1"/>
    <w:rsid w:val="00704043"/>
    <w:rsid w:val="007C28FA"/>
    <w:rsid w:val="00CA6CC0"/>
    <w:rsid w:val="00EE3DE9"/>
    <w:rsid w:val="00F0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39B0742-1529-4DDF-BC00-F4991F4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2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67E29"/>
    <w:pPr>
      <w:jc w:val="center"/>
    </w:pPr>
  </w:style>
  <w:style w:type="paragraph" w:styleId="a4">
    <w:name w:val="header"/>
    <w:basedOn w:val="a"/>
    <w:link w:val="a5"/>
    <w:unhideWhenUsed/>
    <w:rsid w:val="00CA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A6CC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A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CA6CC0"/>
    <w:rPr>
      <w:kern w:val="2"/>
    </w:rPr>
  </w:style>
  <w:style w:type="table" w:styleId="a8">
    <w:name w:val="Table Grid"/>
    <w:basedOn w:val="a1"/>
    <w:rsid w:val="0065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7</cp:revision>
  <cp:lastPrinted>2014-09-30T02:49:00Z</cp:lastPrinted>
  <dcterms:created xsi:type="dcterms:W3CDTF">2014-09-30T02:48:00Z</dcterms:created>
  <dcterms:modified xsi:type="dcterms:W3CDTF">2020-07-14T03:11:00Z</dcterms:modified>
</cp:coreProperties>
</file>