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5023" w14:textId="77777777" w:rsidR="00BA6E53" w:rsidRDefault="00BA6E53" w:rsidP="00BA6E53">
      <w:pPr>
        <w:jc w:val="center"/>
        <w:rPr>
          <w:rFonts w:ascii="標楷體" w:eastAsia="標楷體"/>
          <w:sz w:val="36"/>
          <w:u w:val="single"/>
        </w:rPr>
      </w:pPr>
      <w:bookmarkStart w:id="0" w:name="特定化學物質作業預防健康危害之裝置檢點紀錄表"/>
      <w:bookmarkStart w:id="1" w:name="_Toc484420548"/>
      <w:r>
        <w:rPr>
          <w:rFonts w:ascii="標楷體" w:eastAsia="標楷體" w:hint="eastAsia"/>
          <w:sz w:val="36"/>
        </w:rPr>
        <w:t>國立臺灣大學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14:paraId="4BCE173F" w14:textId="7F871B9B" w:rsidR="00BA6E53" w:rsidRDefault="00BA6E53" w:rsidP="00BA6E53">
      <w:pPr>
        <w:jc w:val="center"/>
        <w:rPr>
          <w:rFonts w:ascii="標楷體" w:eastAsia="標楷體"/>
          <w:sz w:val="36"/>
        </w:rPr>
      </w:pPr>
      <w:r w:rsidRPr="00BA6E53">
        <w:rPr>
          <w:rFonts w:ascii="標楷體" w:eastAsia="標楷體" w:hAnsi="標楷體" w:hint="eastAsia"/>
          <w:sz w:val="36"/>
          <w:szCs w:val="32"/>
        </w:rPr>
        <w:t>特定化學物質作業預防健康危害之裝置檢點紀錄表</w:t>
      </w:r>
      <w:r>
        <w:rPr>
          <w:rFonts w:ascii="標楷體" w:eastAsia="標楷體" w:hint="eastAsia"/>
          <w:sz w:val="36"/>
        </w:rPr>
        <w:t>（每日）</w:t>
      </w:r>
    </w:p>
    <w:p w14:paraId="3C5E9F22" w14:textId="77777777" w:rsidR="00BA6E53" w:rsidRDefault="00BA6E53" w:rsidP="00BA6E53">
      <w:pPr>
        <w:rPr>
          <w:rFonts w:ascii="標楷體" w:eastAsia="標楷體"/>
        </w:rPr>
      </w:pPr>
    </w:p>
    <w:p w14:paraId="150BADA0" w14:textId="363A2AA5" w:rsidR="00BA6E53" w:rsidRDefault="0044570D" w:rsidP="00BA6E5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kern w:val="0"/>
        </w:rPr>
        <w:t>實驗場所</w:t>
      </w:r>
      <w:r w:rsidR="00BA6E53" w:rsidRPr="00BC187A">
        <w:rPr>
          <w:rFonts w:ascii="標楷體" w:eastAsia="標楷體" w:hAnsi="標楷體" w:cs="新細明體" w:hint="eastAsia"/>
          <w:kern w:val="0"/>
        </w:rPr>
        <w:t>名稱</w:t>
      </w:r>
      <w:r w:rsidR="00BA6E53">
        <w:rPr>
          <w:rFonts w:ascii="標楷體" w:eastAsia="標楷體" w:hAnsi="標楷體" w:cs="新細明體" w:hint="eastAsia"/>
          <w:kern w:val="0"/>
        </w:rPr>
        <w:t>、編號</w:t>
      </w:r>
      <w:r w:rsidR="00BA6E53" w:rsidRPr="00BC187A">
        <w:rPr>
          <w:rFonts w:ascii="標楷體" w:eastAsia="標楷體" w:hAnsi="標楷體" w:cs="新細明體" w:hint="eastAsia"/>
          <w:kern w:val="0"/>
        </w:rPr>
        <w:t>：</w:t>
      </w:r>
      <w:r w:rsidR="00BA6E53"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="00BA6E53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BA6E53">
        <w:rPr>
          <w:rFonts w:ascii="標楷體" w:eastAsia="標楷體" w:hAnsi="標楷體" w:hint="eastAsia"/>
          <w:bCs/>
          <w:u w:val="single"/>
        </w:rPr>
        <w:t xml:space="preserve"> </w:t>
      </w:r>
      <w:r w:rsidR="00BA6E53" w:rsidRPr="00D83930">
        <w:rPr>
          <w:rFonts w:ascii="標楷體" w:eastAsia="標楷體" w:hAnsi="標楷體" w:hint="eastAsia"/>
          <w:bCs/>
        </w:rPr>
        <w:t xml:space="preserve">    </w:t>
      </w:r>
    </w:p>
    <w:p w14:paraId="64DBAEB7" w14:textId="5D89B118" w:rsidR="00BA6E53" w:rsidRPr="00BA6E53" w:rsidRDefault="00BA6E53" w:rsidP="00BA6E53">
      <w:r>
        <w:rPr>
          <w:rFonts w:ascii="標楷體" w:eastAsia="標楷體" w:hint="eastAsia"/>
        </w:rPr>
        <w:t>設置位置：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    </w:t>
      </w:r>
      <w:r w:rsidRPr="00D83930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D83930">
        <w:rPr>
          <w:rFonts w:ascii="標楷體" w:eastAsia="標楷體" w:hAnsi="標楷體" w:hint="eastAsia"/>
          <w:bCs/>
        </w:rPr>
        <w:t xml:space="preserve">   </w:t>
      </w: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9"/>
        <w:gridCol w:w="326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</w:tblGrid>
      <w:tr w:rsidR="00BA6E53" w:rsidRPr="00507D77" w14:paraId="2499E961" w14:textId="77777777" w:rsidTr="00BA6E53">
        <w:trPr>
          <w:cantSplit/>
          <w:trHeight w:val="346"/>
          <w:jc w:val="center"/>
        </w:trPr>
        <w:tc>
          <w:tcPr>
            <w:tcW w:w="5679" w:type="dxa"/>
            <w:tcBorders>
              <w:top w:val="single" w:sz="4" w:space="0" w:color="auto"/>
            </w:tcBorders>
          </w:tcPr>
          <w:bookmarkEnd w:id="0"/>
          <w:bookmarkEnd w:id="1"/>
          <w:p w14:paraId="7959D9B2" w14:textId="77777777" w:rsidR="00BA6E53" w:rsidRPr="00507D77" w:rsidRDefault="00BA6E53" w:rsidP="00192C2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檢點項目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07018026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F9DD64B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532E6B1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CC90046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61C4D7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16D434AF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5F5D35F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2BACD63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73661BB0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F412F2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72BA49D2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6FAF0402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839B158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855571B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FB945B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2A772FF7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977E67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47D0D42B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1686245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C8EB315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5978E11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0D5F9BCD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7E8D1A7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9BFC6C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3D39118A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5162A7C9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50CB9CE4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E4EAC9F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1B4128C7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DC62C0B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14:paraId="26945BFE" w14:textId="77777777" w:rsidR="00BA6E53" w:rsidRPr="00BA6E53" w:rsidRDefault="00BA6E53" w:rsidP="00192C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A6E53">
              <w:rPr>
                <w:rFonts w:ascii="Times New Roman" w:eastAsia="標楷體" w:hAnsi="Times New Roman" w:cs="Times New Roman"/>
              </w:rPr>
              <w:t>31</w:t>
            </w:r>
          </w:p>
        </w:tc>
      </w:tr>
      <w:tr w:rsidR="00BA6E53" w:rsidRPr="00507D77" w14:paraId="771AD6CD" w14:textId="77777777" w:rsidTr="00BA6E53">
        <w:trPr>
          <w:cantSplit/>
          <w:trHeight w:val="343"/>
          <w:jc w:val="center"/>
        </w:trPr>
        <w:tc>
          <w:tcPr>
            <w:tcW w:w="5679" w:type="dxa"/>
          </w:tcPr>
          <w:p w14:paraId="3F9AFA5E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警報裝置之性能是否良好</w:t>
            </w:r>
          </w:p>
        </w:tc>
        <w:tc>
          <w:tcPr>
            <w:tcW w:w="326" w:type="dxa"/>
          </w:tcPr>
          <w:p w14:paraId="3783B09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21AF69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F72AE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DABFE8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A4F4BA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F15B5E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EF1661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DE7741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35CDB6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C5940A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713134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1D749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B3A3AB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3EA7F1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61AEA6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419E4E3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12BC96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7D984E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ECD472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42F487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4FC820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616381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D729E7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1376DA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676F29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C4570E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F095D4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54B72D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A80542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828432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BA57F8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5D3C6470" w14:textId="77777777" w:rsidTr="00BA6E53">
        <w:trPr>
          <w:cantSplit/>
          <w:trHeight w:val="338"/>
          <w:jc w:val="center"/>
        </w:trPr>
        <w:tc>
          <w:tcPr>
            <w:tcW w:w="5679" w:type="dxa"/>
          </w:tcPr>
          <w:p w14:paraId="5BAF7879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除卻危害之必要藥劑、器具是否備妥</w:t>
            </w:r>
          </w:p>
        </w:tc>
        <w:tc>
          <w:tcPr>
            <w:tcW w:w="326" w:type="dxa"/>
          </w:tcPr>
          <w:p w14:paraId="75AD997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FE640F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F56A3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9DA0DB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D4DD01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D34162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242F1A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D3D1D1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C9290A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DC4AD5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4D3AA57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DE9BAC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AAFAFF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0FDCB9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377BF7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3F9E64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5039FF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71C715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935E43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37FD26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9B70EB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EBC216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25B2D1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EDE753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742D9D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AAB6B9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D4C388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02192B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3068A7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CFAC72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BB8024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2B8263FE" w14:textId="77777777" w:rsidTr="00BA6E53">
        <w:trPr>
          <w:cantSplit/>
          <w:trHeight w:val="335"/>
          <w:jc w:val="center"/>
        </w:trPr>
        <w:tc>
          <w:tcPr>
            <w:tcW w:w="5679" w:type="dxa"/>
          </w:tcPr>
          <w:p w14:paraId="70E60642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避難梯</w:t>
            </w:r>
            <w:proofErr w:type="gramEnd"/>
            <w:r w:rsidRPr="00507D77">
              <w:rPr>
                <w:rFonts w:ascii="標楷體" w:eastAsia="標楷體" w:hint="eastAsia"/>
              </w:rPr>
              <w:t>是否設置兩處且其中一處至於室外</w:t>
            </w:r>
          </w:p>
        </w:tc>
        <w:tc>
          <w:tcPr>
            <w:tcW w:w="326" w:type="dxa"/>
          </w:tcPr>
          <w:p w14:paraId="438B0F8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8E0A4E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D234ED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E938F6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DF1366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9C14BD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786332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265D2D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75629E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F91FB0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E58F8C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64D39C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BAE12F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01B0DE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8F17EB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395CDA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4FF3D7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EE6924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E861AD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9C05F4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4150BD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6738B5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9B5AC2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99B01D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AA206F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4F13F1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60E32A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9B99C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0C48C1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F3FA0E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70CA77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27C34700" w14:textId="77777777" w:rsidTr="00BA6E53">
        <w:trPr>
          <w:cantSplit/>
          <w:trHeight w:val="344"/>
          <w:jc w:val="center"/>
        </w:trPr>
        <w:tc>
          <w:tcPr>
            <w:tcW w:w="5679" w:type="dxa"/>
          </w:tcPr>
          <w:p w14:paraId="4442CB3C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避難梯</w:t>
            </w:r>
            <w:proofErr w:type="gramEnd"/>
            <w:r w:rsidRPr="00507D77">
              <w:rPr>
                <w:rFonts w:ascii="標楷體" w:eastAsia="標楷體" w:hint="eastAsia"/>
              </w:rPr>
              <w:t>是否保持通暢無阻</w:t>
            </w:r>
          </w:p>
        </w:tc>
        <w:tc>
          <w:tcPr>
            <w:tcW w:w="326" w:type="dxa"/>
          </w:tcPr>
          <w:p w14:paraId="517B8CF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BDBED9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F35CDF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E2B1AA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6A9582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9A866F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C835A5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62C929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6FFA6E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8B2F12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3D9CA4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5318AE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8AA0DC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EDFEAB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F3CD47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BAE91B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3183EA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428FA4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315DBF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8A393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665305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A15A0B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AC28E3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4D71E7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BB7809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9CCC26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F4B917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11828D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6E2C8A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53933C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E84CD4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15A70AC4" w14:textId="77777777" w:rsidTr="00BA6E53">
        <w:trPr>
          <w:cantSplit/>
          <w:trHeight w:val="500"/>
          <w:jc w:val="center"/>
        </w:trPr>
        <w:tc>
          <w:tcPr>
            <w:tcW w:w="5679" w:type="dxa"/>
          </w:tcPr>
          <w:p w14:paraId="0987A5AB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proofErr w:type="gramStart"/>
            <w:r w:rsidRPr="00507D77">
              <w:rPr>
                <w:rFonts w:ascii="標楷體" w:eastAsia="標楷體" w:hint="eastAsia"/>
              </w:rPr>
              <w:t>洗眼</w:t>
            </w:r>
            <w:proofErr w:type="gramEnd"/>
            <w:r w:rsidRPr="00507D77">
              <w:rPr>
                <w:rFonts w:ascii="標楷體" w:eastAsia="標楷體" w:hint="eastAsia"/>
              </w:rPr>
              <w:t>、沐浴、</w:t>
            </w:r>
            <w:proofErr w:type="gramStart"/>
            <w:r w:rsidRPr="00507D77">
              <w:rPr>
                <w:rFonts w:ascii="標楷體" w:eastAsia="標楷體" w:hint="eastAsia"/>
              </w:rPr>
              <w:t>嗽口</w:t>
            </w:r>
            <w:proofErr w:type="gramEnd"/>
            <w:r w:rsidRPr="00507D77">
              <w:rPr>
                <w:rFonts w:ascii="標楷體" w:eastAsia="標楷體" w:hint="eastAsia"/>
              </w:rPr>
              <w:t>、更衣及洗衣或緊急</w:t>
            </w:r>
            <w:proofErr w:type="gramStart"/>
            <w:r w:rsidRPr="00507D77">
              <w:rPr>
                <w:rFonts w:ascii="標楷體" w:eastAsia="標楷體" w:hint="eastAsia"/>
              </w:rPr>
              <w:t>沖淋等設備是否均已設置</w:t>
            </w:r>
            <w:proofErr w:type="gramEnd"/>
            <w:r w:rsidRPr="00507D77">
              <w:rPr>
                <w:rFonts w:ascii="標楷體" w:eastAsia="標楷體" w:hint="eastAsia"/>
              </w:rPr>
              <w:t>且隨時可用狀況</w:t>
            </w:r>
          </w:p>
        </w:tc>
        <w:tc>
          <w:tcPr>
            <w:tcW w:w="326" w:type="dxa"/>
          </w:tcPr>
          <w:p w14:paraId="33EB3C5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277417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417DE0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2ADA44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A84540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19813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21E5A1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172214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274931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D3BA67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46DACD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E8BEEB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952016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A0CB04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3D4325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4E9B3E0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4A8061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CFD540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D8D5D9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34B796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17CB28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7D94CD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665D19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B26F78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0F2812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250CAB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07CE43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24C95E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F1FC36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097B29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6AA12F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70FCA99D" w14:textId="77777777" w:rsidTr="00BA6E53">
        <w:trPr>
          <w:cantSplit/>
          <w:trHeight w:val="500"/>
          <w:jc w:val="center"/>
        </w:trPr>
        <w:tc>
          <w:tcPr>
            <w:tcW w:w="5679" w:type="dxa"/>
          </w:tcPr>
          <w:p w14:paraId="4454C40A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是否發給每位特化作業勞工合格有效之呼吸護具、防護眼鏡、防護衣、防護手套、防護鞋</w:t>
            </w:r>
            <w:proofErr w:type="gramStart"/>
            <w:r w:rsidRPr="00507D77">
              <w:rPr>
                <w:rFonts w:ascii="標楷體" w:eastAsia="標楷體" w:hint="eastAsia"/>
              </w:rPr>
              <w:t>及塗敷劑</w:t>
            </w:r>
            <w:proofErr w:type="gramEnd"/>
          </w:p>
        </w:tc>
        <w:tc>
          <w:tcPr>
            <w:tcW w:w="326" w:type="dxa"/>
          </w:tcPr>
          <w:p w14:paraId="02F18E6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7EFAB1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082EC9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9BA606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E10B23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192781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B159C5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71B7FD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504F4F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A374E2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6BCEEA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91C4C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D9D1D0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F6E8A4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EBA9FD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892550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0D5565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35E558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503AA3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8A5736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E48AFC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58B2C3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72C478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8C097B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F898F5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6B4BDA9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80E77C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E14DBF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14662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4321A7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12E1C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1ACE88C3" w14:textId="77777777" w:rsidTr="00BA6E53">
        <w:trPr>
          <w:cantSplit/>
          <w:trHeight w:val="333"/>
          <w:jc w:val="center"/>
        </w:trPr>
        <w:tc>
          <w:tcPr>
            <w:tcW w:w="5679" w:type="dxa"/>
          </w:tcPr>
          <w:p w14:paraId="2803EB1E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上列防護具是否均保持其性能及清潔</w:t>
            </w:r>
          </w:p>
        </w:tc>
        <w:tc>
          <w:tcPr>
            <w:tcW w:w="326" w:type="dxa"/>
          </w:tcPr>
          <w:p w14:paraId="395F93C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2B4DD6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F9ECDC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A4818F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AF289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65A067E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5BE3F9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E9957D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BCAEB5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2B2DFD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3420B4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7B78A4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7404D0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8D92A0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E2EA98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4F2BAA5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931B75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352B31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6AD14D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905E26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1CCA44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2C6029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15F394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D25E08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123F65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4BAEF45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1E1CF4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ED8DC4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087B70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18597E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D22602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1C6C76D6" w14:textId="77777777" w:rsidTr="00BA6E53">
        <w:trPr>
          <w:cantSplit/>
          <w:trHeight w:val="500"/>
          <w:jc w:val="center"/>
        </w:trPr>
        <w:tc>
          <w:tcPr>
            <w:tcW w:w="5679" w:type="dxa"/>
          </w:tcPr>
          <w:p w14:paraId="00617237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整體換氣及</w:t>
            </w:r>
            <w:proofErr w:type="gramStart"/>
            <w:r w:rsidRPr="00507D77">
              <w:rPr>
                <w:rFonts w:ascii="標楷體" w:eastAsia="標楷體" w:hint="eastAsia"/>
              </w:rPr>
              <w:t>裝置氣罩</w:t>
            </w:r>
            <w:proofErr w:type="gramEnd"/>
            <w:r w:rsidRPr="00507D77">
              <w:rPr>
                <w:rFonts w:ascii="標楷體" w:eastAsia="標楷體" w:hint="eastAsia"/>
              </w:rPr>
              <w:t>、導管、排氣機及空氣清靜裝置腐蝕、凹凸或其他損害之狀況及程度</w:t>
            </w:r>
          </w:p>
        </w:tc>
        <w:tc>
          <w:tcPr>
            <w:tcW w:w="326" w:type="dxa"/>
          </w:tcPr>
          <w:p w14:paraId="3567657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AAD97D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0A7387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A2E4F3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DA232A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27EB8B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281223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F0A7AD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016477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1BFAEA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19B955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8BCA9D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8CD177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F091E9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BE69CA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915B0A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026D0C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C255C6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055E48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A2C1EF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9AC344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E5F80F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0E4058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6B619C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3072D6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564860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C779A2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362C16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EA2A5C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0BF55F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75253F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29623DEF" w14:textId="77777777" w:rsidTr="00BA6E53">
        <w:trPr>
          <w:cantSplit/>
          <w:trHeight w:val="299"/>
          <w:jc w:val="center"/>
        </w:trPr>
        <w:tc>
          <w:tcPr>
            <w:tcW w:w="5679" w:type="dxa"/>
          </w:tcPr>
          <w:p w14:paraId="0817C17E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258" w:hanging="258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整體換氣裝置之排氣機是否故障</w:t>
            </w:r>
          </w:p>
        </w:tc>
        <w:tc>
          <w:tcPr>
            <w:tcW w:w="326" w:type="dxa"/>
          </w:tcPr>
          <w:p w14:paraId="1266B8C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9CB27A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1BDBD9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71FF87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08CC60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396B74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8017DA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C3F24B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D71977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9CD8A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5D34EC6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25F39A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A33F25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5E4EDA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A7E687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E7AE25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B4B06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832A76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A4E415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72C7AC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06FAAB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6F4262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F69C9C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86E453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962F14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3CE180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47C1D4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87C261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DCE903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87F162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E8181E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26117A43" w14:textId="77777777" w:rsidTr="00BA6E53">
        <w:trPr>
          <w:cantSplit/>
          <w:trHeight w:val="500"/>
          <w:jc w:val="center"/>
        </w:trPr>
        <w:tc>
          <w:tcPr>
            <w:tcW w:w="5679" w:type="dxa"/>
          </w:tcPr>
          <w:p w14:paraId="38EED5B0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400" w:hanging="400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密閉設備之內面及外面有否顯著損壞、變形及腐蝕</w:t>
            </w:r>
          </w:p>
        </w:tc>
        <w:tc>
          <w:tcPr>
            <w:tcW w:w="326" w:type="dxa"/>
          </w:tcPr>
          <w:p w14:paraId="3D888EF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AE06A6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E5EA36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FAF397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03BCFD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1A218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2803D4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CBB8EE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2652F8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EDCDCC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A0F9C5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3EE40E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63BA7D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9A2D47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6BDF8F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105728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9085C0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0BE182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7B0A9AA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F69CC60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78D2751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CE3A52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44314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C6A8BE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E859FD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2751D82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9DEB40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FAD322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26AED0B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B14B32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4290E2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BA6E53" w:rsidRPr="00507D77" w14:paraId="746363E1" w14:textId="77777777" w:rsidTr="00BA6E53">
        <w:trPr>
          <w:cantSplit/>
          <w:trHeight w:val="500"/>
          <w:jc w:val="center"/>
        </w:trPr>
        <w:tc>
          <w:tcPr>
            <w:tcW w:w="5679" w:type="dxa"/>
          </w:tcPr>
          <w:p w14:paraId="078C32BC" w14:textId="77777777" w:rsidR="00BA6E53" w:rsidRPr="00507D77" w:rsidRDefault="00BA6E53" w:rsidP="00BA6E5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400" w:hanging="425"/>
              <w:rPr>
                <w:rFonts w:ascii="標楷體" w:eastAsia="標楷體"/>
              </w:rPr>
            </w:pPr>
            <w:r w:rsidRPr="00507D77">
              <w:rPr>
                <w:rFonts w:ascii="標楷體" w:eastAsia="標楷體" w:hint="eastAsia"/>
              </w:rPr>
              <w:t>安全閥及緊急遮斷裝置與其他安全裝置之性能是否良好</w:t>
            </w:r>
          </w:p>
        </w:tc>
        <w:tc>
          <w:tcPr>
            <w:tcW w:w="326" w:type="dxa"/>
          </w:tcPr>
          <w:p w14:paraId="28831A5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896060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E71D12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F72594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0D7DFE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4B52BA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557BEB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23C5CA8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0BB5B4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EA92F6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B8D2C69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1ED7A6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E7CCAF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482EC2D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DAB45A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3E9BE0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CF4D7C5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806993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1030247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1F33156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09B876C1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4B07AA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015EC09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2B0E81B3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66926FA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99" w:type="dxa"/>
          </w:tcPr>
          <w:p w14:paraId="1AD1D417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EC2288E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799AC43F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41679E0C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3F270142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00" w:type="dxa"/>
          </w:tcPr>
          <w:p w14:paraId="56682514" w14:textId="77777777" w:rsidR="00BA6E53" w:rsidRPr="00507D77" w:rsidRDefault="00BA6E53" w:rsidP="00192C2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</w:tbl>
    <w:p w14:paraId="575C24D7" w14:textId="0490C2FA" w:rsidR="00BA6E53" w:rsidRDefault="00BA6E53" w:rsidP="00BA6E53">
      <w:pPr>
        <w:ind w:left="283" w:hangingChars="118" w:hanging="283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Pr="00EA4234">
        <w:rPr>
          <w:rFonts w:eastAsia="標楷體" w:hAnsi="標楷體"/>
          <w:kern w:val="0"/>
          <w:sz w:val="20"/>
        </w:rPr>
        <w:t>檢查結果</w:t>
      </w:r>
      <w:r w:rsidRPr="00EA4234">
        <w:rPr>
          <w:rFonts w:eastAsia="標楷體"/>
          <w:kern w:val="0"/>
          <w:sz w:val="20"/>
        </w:rPr>
        <w:t>“</w:t>
      </w:r>
      <w:r w:rsidRPr="00EA4234">
        <w:rPr>
          <w:rFonts w:eastAsia="標楷體" w:hAnsi="標楷體"/>
          <w:kern w:val="0"/>
          <w:sz w:val="20"/>
        </w:rPr>
        <w:t>正常</w:t>
      </w:r>
      <w:r w:rsidRPr="00EA4234">
        <w:rPr>
          <w:rFonts w:eastAsia="標楷體"/>
          <w:kern w:val="0"/>
          <w:sz w:val="20"/>
        </w:rPr>
        <w:t>”</w:t>
      </w:r>
      <w:r w:rsidRPr="00EA4234">
        <w:rPr>
          <w:rFonts w:eastAsia="標楷體" w:hAnsi="標楷體"/>
          <w:kern w:val="0"/>
          <w:sz w:val="20"/>
        </w:rPr>
        <w:t>打</w:t>
      </w:r>
      <w:r w:rsidRPr="00EA4234">
        <w:rPr>
          <w:rFonts w:eastAsia="標楷體"/>
          <w:kern w:val="0"/>
          <w:sz w:val="20"/>
        </w:rPr>
        <w:t>(</w:t>
      </w:r>
      <w:r>
        <w:rPr>
          <w:rFonts w:eastAsia="標楷體" w:hint="eastAsia"/>
          <w:kern w:val="0"/>
          <w:sz w:val="20"/>
        </w:rPr>
        <w:t>V</w:t>
      </w:r>
      <w:r w:rsidRPr="00EA4234">
        <w:rPr>
          <w:rFonts w:eastAsia="標楷體"/>
          <w:kern w:val="0"/>
          <w:sz w:val="20"/>
        </w:rPr>
        <w:t>)</w:t>
      </w:r>
      <w:r w:rsidRPr="00EA4234">
        <w:rPr>
          <w:rFonts w:eastAsia="標楷體" w:hAnsi="標楷體"/>
          <w:kern w:val="0"/>
          <w:sz w:val="20"/>
        </w:rPr>
        <w:t>，</w:t>
      </w:r>
      <w:r w:rsidRPr="00EA4234">
        <w:rPr>
          <w:rFonts w:eastAsia="標楷體"/>
          <w:kern w:val="0"/>
          <w:sz w:val="20"/>
        </w:rPr>
        <w:t>“</w:t>
      </w:r>
      <w:r w:rsidRPr="00EA4234">
        <w:rPr>
          <w:rFonts w:eastAsia="標楷體" w:hAnsi="標楷體"/>
          <w:kern w:val="0"/>
          <w:sz w:val="20"/>
        </w:rPr>
        <w:t>異常</w:t>
      </w:r>
      <w:r w:rsidRPr="00EA4234">
        <w:rPr>
          <w:rFonts w:eastAsia="標楷體"/>
          <w:kern w:val="0"/>
          <w:sz w:val="20"/>
        </w:rPr>
        <w:t>”</w:t>
      </w:r>
      <w:r w:rsidRPr="00EA4234">
        <w:rPr>
          <w:rFonts w:eastAsia="標楷體" w:hAnsi="標楷體"/>
          <w:kern w:val="0"/>
          <w:sz w:val="20"/>
        </w:rPr>
        <w:t>的打</w:t>
      </w:r>
      <w:r w:rsidRPr="00EA4234">
        <w:rPr>
          <w:rFonts w:eastAsia="標楷體"/>
          <w:kern w:val="0"/>
          <w:sz w:val="20"/>
        </w:rPr>
        <w:t>(×)</w:t>
      </w:r>
      <w:r w:rsidRPr="00EA4234">
        <w:rPr>
          <w:rFonts w:eastAsia="標楷體" w:hAnsi="標楷體"/>
          <w:kern w:val="0"/>
          <w:sz w:val="20"/>
        </w:rPr>
        <w:t>，無此項目打</w:t>
      </w:r>
      <w:r w:rsidRPr="00EA4234">
        <w:rPr>
          <w:rFonts w:eastAsia="標楷體"/>
          <w:kern w:val="0"/>
          <w:sz w:val="20"/>
        </w:rPr>
        <w:t>(</w:t>
      </w:r>
      <w:r w:rsidRPr="00EA4234">
        <w:rPr>
          <w:rFonts w:eastAsia="標楷體" w:hAnsi="標楷體"/>
          <w:kern w:val="0"/>
          <w:sz w:val="20"/>
        </w:rPr>
        <w:t>／</w:t>
      </w:r>
      <w:r w:rsidRPr="00EA4234">
        <w:rPr>
          <w:rFonts w:eastAsia="標楷體"/>
          <w:kern w:val="0"/>
          <w:sz w:val="20"/>
        </w:rPr>
        <w:t>)</w:t>
      </w:r>
      <w:r w:rsidRPr="00EA4234">
        <w:rPr>
          <w:rFonts w:eastAsia="標楷體" w:hAnsi="標楷體"/>
          <w:kern w:val="0"/>
          <w:sz w:val="20"/>
        </w:rPr>
        <w:t>，異常時，請立即報修並送負責老師及主管簽章；無異常時，送負責老師及主管簽章即可。</w:t>
      </w:r>
    </w:p>
    <w:p w14:paraId="5D3A6983" w14:textId="0138619E" w:rsidR="00E51CDC" w:rsidRDefault="00BA6E53" w:rsidP="00BA6E53">
      <w:pPr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Pr="00BB4F39">
        <w:rPr>
          <w:rFonts w:ascii="標楷體" w:eastAsia="標楷體" w:hint="eastAsia"/>
          <w:sz w:val="20"/>
        </w:rPr>
        <w:t>檢查記記錄表格請放置</w:t>
      </w:r>
      <w:r>
        <w:rPr>
          <w:rFonts w:ascii="標楷體" w:eastAsia="標楷體" w:hint="eastAsia"/>
          <w:sz w:val="20"/>
        </w:rPr>
        <w:t>設備</w:t>
      </w:r>
      <w:r w:rsidRPr="00BB4F39">
        <w:rPr>
          <w:rFonts w:ascii="標楷體" w:eastAsia="標楷體" w:hint="eastAsia"/>
          <w:sz w:val="20"/>
        </w:rPr>
        <w:t>旁</w:t>
      </w:r>
      <w:r>
        <w:rPr>
          <w:rFonts w:ascii="標楷體" w:eastAsia="標楷體" w:hint="eastAsia"/>
        </w:rPr>
        <w:t>。</w:t>
      </w:r>
    </w:p>
    <w:p w14:paraId="5434F779" w14:textId="77777777" w:rsidR="0044570D" w:rsidRDefault="0044570D" w:rsidP="00BA6E53">
      <w:pPr>
        <w:rPr>
          <w:rFonts w:ascii="標楷體" w:eastAsia="標楷體"/>
        </w:rPr>
      </w:pPr>
    </w:p>
    <w:p w14:paraId="6B05940E" w14:textId="05D0F64B" w:rsidR="00BA6E53" w:rsidRPr="00BA6E53" w:rsidRDefault="0044570D" w:rsidP="00BA6E53">
      <w:r>
        <w:rPr>
          <w:rFonts w:ascii="標楷體" w:eastAsia="標楷體" w:hint="eastAsia"/>
        </w:rPr>
        <w:t xml:space="preserve">  </w:t>
      </w:r>
      <w:bookmarkStart w:id="2" w:name="_GoBack"/>
      <w:bookmarkEnd w:id="2"/>
      <w:r w:rsidR="00BA6E53" w:rsidRPr="00BA1A85">
        <w:rPr>
          <w:rFonts w:ascii="標楷體" w:eastAsia="標楷體" w:hint="eastAsia"/>
        </w:rPr>
        <w:t>實驗</w:t>
      </w:r>
      <w:r>
        <w:rPr>
          <w:rFonts w:ascii="標楷體" w:eastAsia="標楷體" w:hint="eastAsia"/>
        </w:rPr>
        <w:t>場所負責人</w:t>
      </w:r>
      <w:r w:rsidR="00BA6E53" w:rsidRPr="00BA1A85">
        <w:rPr>
          <w:rFonts w:ascii="標楷體" w:eastAsia="標楷體" w:hint="eastAsia"/>
        </w:rPr>
        <w:t xml:space="preserve">簽章：       </w:t>
      </w:r>
      <w:r>
        <w:rPr>
          <w:rFonts w:ascii="標楷體" w:eastAsia="標楷體" w:hint="eastAsia"/>
        </w:rPr>
        <w:t xml:space="preserve">                                檢查人員</w:t>
      </w:r>
      <w:r>
        <w:rPr>
          <w:rFonts w:ascii="標楷體" w:eastAsia="標楷體" w:hAnsi="標楷體" w:hint="eastAsia"/>
        </w:rPr>
        <w:t>：</w:t>
      </w:r>
    </w:p>
    <w:sectPr w:rsidR="00BA6E53" w:rsidRPr="00BA6E53" w:rsidSect="00BA6E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3FA"/>
    <w:multiLevelType w:val="hybridMultilevel"/>
    <w:tmpl w:val="AFDE51DC"/>
    <w:lvl w:ilvl="0" w:tplc="4CAA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65F3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53"/>
    <w:rsid w:val="0044570D"/>
    <w:rsid w:val="00BA6E53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838"/>
  <w15:chartTrackingRefBased/>
  <w15:docId w15:val="{23944428-60B1-47B7-8AAE-293C305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53"/>
    <w:pPr>
      <w:ind w:leftChars="200" w:left="480"/>
    </w:pPr>
  </w:style>
  <w:style w:type="paragraph" w:styleId="a4">
    <w:name w:val="Note Heading"/>
    <w:basedOn w:val="a"/>
    <w:next w:val="a"/>
    <w:link w:val="a5"/>
    <w:rsid w:val="00BA6E53"/>
    <w:pPr>
      <w:adjustRightInd w:val="0"/>
      <w:spacing w:line="360" w:lineRule="atLeast"/>
      <w:jc w:val="center"/>
      <w:textAlignment w:val="baseline"/>
    </w:pPr>
    <w:rPr>
      <w:rFonts w:ascii="超研澤中楷" w:eastAsia="超研澤中楷" w:hAnsi="Times New Roman" w:cs="Times New Roman"/>
      <w:kern w:val="0"/>
      <w:szCs w:val="20"/>
    </w:rPr>
  </w:style>
  <w:style w:type="character" w:customStyle="1" w:styleId="a5">
    <w:name w:val="註釋標題 字元"/>
    <w:basedOn w:val="a0"/>
    <w:link w:val="a4"/>
    <w:rsid w:val="00BA6E53"/>
    <w:rPr>
      <w:rFonts w:ascii="超研澤中楷" w:eastAsia="超研澤中楷" w:hAnsi="Times New Roman" w:cs="Times New Roman"/>
      <w:kern w:val="0"/>
      <w:szCs w:val="20"/>
    </w:rPr>
  </w:style>
  <w:style w:type="paragraph" w:styleId="a6">
    <w:name w:val="Title"/>
    <w:basedOn w:val="a"/>
    <w:next w:val="a"/>
    <w:link w:val="a7"/>
    <w:uiPriority w:val="10"/>
    <w:qFormat/>
    <w:rsid w:val="00BA6E5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BA6E5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美枝 陳</dc:creator>
  <cp:keywords/>
  <dc:description/>
  <cp:lastModifiedBy>User</cp:lastModifiedBy>
  <cp:revision>2</cp:revision>
  <dcterms:created xsi:type="dcterms:W3CDTF">2020-10-19T02:47:00Z</dcterms:created>
  <dcterms:modified xsi:type="dcterms:W3CDTF">2021-03-03T07:48:00Z</dcterms:modified>
</cp:coreProperties>
</file>